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8E" w:rsidRPr="0002226D" w:rsidRDefault="00CD0C19">
      <w:pPr>
        <w:rPr>
          <w:rFonts w:ascii="Arial" w:hAnsi="Arial" w:cs="Arial"/>
          <w:b/>
          <w:sz w:val="36"/>
          <w:szCs w:val="36"/>
        </w:rPr>
      </w:pPr>
      <w:r>
        <w:rPr>
          <w:noProof/>
          <w:lang w:eastAsia="de-DE"/>
        </w:rPr>
        <w:drawing>
          <wp:anchor distT="0" distB="0" distL="114300" distR="114300" simplePos="0" relativeHeight="251659264" behindDoc="0" locked="0" layoutInCell="1" allowOverlap="1" wp14:anchorId="1788E904" wp14:editId="7A600CFA">
            <wp:simplePos x="0" y="0"/>
            <wp:positionH relativeFrom="column">
              <wp:posOffset>316230</wp:posOffset>
            </wp:positionH>
            <wp:positionV relativeFrom="paragraph">
              <wp:posOffset>394970</wp:posOffset>
            </wp:positionV>
            <wp:extent cx="314325" cy="389255"/>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4325" cy="389255"/>
                    </a:xfrm>
                    <a:prstGeom prst="rect">
                      <a:avLst/>
                    </a:prstGeom>
                  </pic:spPr>
                </pic:pic>
              </a:graphicData>
            </a:graphic>
            <wp14:sizeRelH relativeFrom="page">
              <wp14:pctWidth>0</wp14:pctWidth>
            </wp14:sizeRelH>
            <wp14:sizeRelV relativeFrom="page">
              <wp14:pctHeight>0</wp14:pctHeight>
            </wp14:sizeRelV>
          </wp:anchor>
        </w:drawing>
      </w:r>
      <w:r w:rsidR="00B2748E" w:rsidRPr="0002226D">
        <w:rPr>
          <w:rFonts w:ascii="Arial" w:hAnsi="Arial" w:cs="Arial"/>
          <w:b/>
          <w:color w:val="000000" w:themeColor="text1"/>
          <w:sz w:val="36"/>
          <w:szCs w:val="36"/>
        </w:rPr>
        <w:t>Netzwerk Kultu</w:t>
      </w:r>
      <w:r w:rsidR="0002226D" w:rsidRPr="0002226D">
        <w:rPr>
          <w:rFonts w:ascii="Arial" w:hAnsi="Arial" w:cs="Arial"/>
          <w:b/>
          <w:color w:val="000000" w:themeColor="text1"/>
          <w:sz w:val="36"/>
          <w:szCs w:val="36"/>
        </w:rPr>
        <w:t xml:space="preserve">relle Bildung und Integration </w:t>
      </w:r>
      <w:r w:rsidR="00B2748E" w:rsidRPr="0002226D">
        <w:rPr>
          <w:rFonts w:ascii="Arial" w:hAnsi="Arial" w:cs="Arial"/>
          <w:b/>
          <w:color w:val="000000" w:themeColor="text1"/>
          <w:sz w:val="36"/>
          <w:szCs w:val="36"/>
        </w:rPr>
        <w:t>2.0</w:t>
      </w:r>
    </w:p>
    <w:p w:rsidR="00CD0C19" w:rsidRDefault="00CD0C19" w:rsidP="0002226D">
      <w:pPr>
        <w:spacing w:after="0"/>
        <w:rPr>
          <w:rFonts w:ascii="Arial" w:hAnsi="Arial" w:cs="Arial"/>
          <w:sz w:val="28"/>
          <w:szCs w:val="28"/>
        </w:rPr>
      </w:pPr>
      <w:r w:rsidRPr="0002226D">
        <w:rPr>
          <w:rFonts w:ascii="Arial" w:hAnsi="Arial" w:cs="Arial"/>
          <w:b/>
          <w:noProof/>
          <w:color w:val="000000" w:themeColor="text1"/>
          <w:sz w:val="36"/>
          <w:szCs w:val="36"/>
          <w:lang w:eastAsia="de-DE"/>
        </w:rPr>
        <w:drawing>
          <wp:anchor distT="0" distB="0" distL="114300" distR="114300" simplePos="0" relativeHeight="251658240" behindDoc="1" locked="0" layoutInCell="1" allowOverlap="1" wp14:anchorId="04AA1327" wp14:editId="0BAD7BDD">
            <wp:simplePos x="0" y="0"/>
            <wp:positionH relativeFrom="column">
              <wp:posOffset>4211955</wp:posOffset>
            </wp:positionH>
            <wp:positionV relativeFrom="paragraph">
              <wp:posOffset>88265</wp:posOffset>
            </wp:positionV>
            <wp:extent cx="1981200" cy="1647825"/>
            <wp:effectExtent l="0" t="0" r="0" b="9525"/>
            <wp:wrapTight wrapText="bothSides">
              <wp:wrapPolygon edited="0">
                <wp:start x="0" y="0"/>
                <wp:lineTo x="0" y="21475"/>
                <wp:lineTo x="21392" y="21475"/>
                <wp:lineTo x="21392" y="0"/>
                <wp:lineTo x="0" y="0"/>
              </wp:wrapPolygon>
            </wp:wrapTight>
            <wp:docPr id="1" name="Grafik 1" descr="Illustration_Detail_N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_Detail_NW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C19" w:rsidRDefault="00CD0C19" w:rsidP="0002226D">
      <w:pPr>
        <w:spacing w:after="0"/>
        <w:rPr>
          <w:rFonts w:ascii="Arial" w:hAnsi="Arial" w:cs="Arial"/>
          <w:sz w:val="28"/>
          <w:szCs w:val="28"/>
        </w:rPr>
      </w:pPr>
    </w:p>
    <w:p w:rsidR="00BB0E21" w:rsidRPr="00BB0E21" w:rsidRDefault="00BB0E21" w:rsidP="0002226D">
      <w:pPr>
        <w:spacing w:after="0"/>
        <w:rPr>
          <w:rFonts w:ascii="Arial" w:hAnsi="Arial" w:cs="Arial"/>
          <w:sz w:val="28"/>
          <w:szCs w:val="28"/>
        </w:rPr>
      </w:pPr>
      <w:r w:rsidRPr="00BB0E21">
        <w:rPr>
          <w:rFonts w:ascii="Arial" w:hAnsi="Arial" w:cs="Arial"/>
          <w:sz w:val="28"/>
          <w:szCs w:val="28"/>
        </w:rPr>
        <w:t>Haben Sie auf Grund der Coronavirus-Pandemie</w:t>
      </w:r>
    </w:p>
    <w:p w:rsidR="0002226D" w:rsidRDefault="00BB0E21" w:rsidP="00CD0C19">
      <w:pPr>
        <w:spacing w:after="0"/>
        <w:rPr>
          <w:rFonts w:ascii="Arial" w:hAnsi="Arial" w:cs="Arial"/>
          <w:sz w:val="28"/>
          <w:szCs w:val="28"/>
        </w:rPr>
      </w:pPr>
      <w:r w:rsidRPr="00BB0E21">
        <w:rPr>
          <w:rFonts w:ascii="Arial" w:hAnsi="Arial" w:cs="Arial"/>
          <w:sz w:val="28"/>
          <w:szCs w:val="28"/>
        </w:rPr>
        <w:t>ein neues Bildungsangebot entwickelt</w:t>
      </w:r>
      <w:r w:rsidR="00D66FF3">
        <w:rPr>
          <w:rFonts w:ascii="Arial" w:hAnsi="Arial" w:cs="Arial"/>
          <w:sz w:val="28"/>
          <w:szCs w:val="28"/>
        </w:rPr>
        <w:t xml:space="preserve"> oder erprobt</w:t>
      </w:r>
      <w:r w:rsidRPr="00BB0E21">
        <w:rPr>
          <w:rFonts w:ascii="Arial" w:hAnsi="Arial" w:cs="Arial"/>
          <w:sz w:val="28"/>
          <w:szCs w:val="28"/>
        </w:rPr>
        <w:t xml:space="preserve"> von dem</w:t>
      </w:r>
      <w:r w:rsidR="00D66FF3">
        <w:rPr>
          <w:rFonts w:ascii="Arial" w:hAnsi="Arial" w:cs="Arial"/>
          <w:sz w:val="28"/>
          <w:szCs w:val="28"/>
        </w:rPr>
        <w:t xml:space="preserve"> </w:t>
      </w:r>
      <w:r w:rsidRPr="00BB0E21">
        <w:rPr>
          <w:rFonts w:ascii="Arial" w:hAnsi="Arial" w:cs="Arial"/>
          <w:sz w:val="28"/>
          <w:szCs w:val="28"/>
        </w:rPr>
        <w:t>Sie uns berichten möchten?</w:t>
      </w:r>
    </w:p>
    <w:p w:rsidR="00CD0C19" w:rsidRDefault="00CD0C19" w:rsidP="00CD0C19">
      <w:pPr>
        <w:spacing w:after="0"/>
        <w:rPr>
          <w:rFonts w:ascii="Arial" w:hAnsi="Arial" w:cs="Arial"/>
          <w:sz w:val="28"/>
          <w:szCs w:val="28"/>
        </w:rPr>
      </w:pPr>
    </w:p>
    <w:p w:rsidR="00CD0C19" w:rsidRPr="00CD0C19" w:rsidRDefault="00CD0C19" w:rsidP="00CD0C19">
      <w:pPr>
        <w:spacing w:after="0"/>
        <w:rPr>
          <w:rFonts w:ascii="Arial" w:hAnsi="Arial" w:cs="Arial"/>
          <w:sz w:val="28"/>
          <w:szCs w:val="28"/>
        </w:rPr>
      </w:pPr>
    </w:p>
    <w:tbl>
      <w:tblPr>
        <w:tblStyle w:val="HellesRaster-Akzent3"/>
        <w:tblpPr w:leftFromText="141" w:rightFromText="141" w:vertAnchor="text" w:horzAnchor="margin" w:tblpY="247"/>
        <w:tblW w:w="0" w:type="auto"/>
        <w:tblLook w:val="04A0" w:firstRow="1" w:lastRow="0" w:firstColumn="1" w:lastColumn="0" w:noHBand="0" w:noVBand="1"/>
      </w:tblPr>
      <w:tblGrid>
        <w:gridCol w:w="2093"/>
        <w:gridCol w:w="7167"/>
      </w:tblGrid>
      <w:tr w:rsidR="00BB0E21" w:rsidTr="00AA3D8C">
        <w:trPr>
          <w:cnfStyle w:val="100000000000" w:firstRow="1" w:lastRow="0" w:firstColumn="0" w:lastColumn="0" w:oddVBand="0" w:evenVBand="0" w:oddHBand="0"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093" w:type="dxa"/>
          </w:tcPr>
          <w:p w:rsidR="00BB0E21" w:rsidRPr="00AA3D8C" w:rsidRDefault="00BB0E21" w:rsidP="00BB0E21">
            <w:pPr>
              <w:rPr>
                <w:rFonts w:ascii="Arial" w:hAnsi="Arial" w:cs="Arial"/>
                <w:b w:val="0"/>
              </w:rPr>
            </w:pPr>
            <w:r w:rsidRPr="00AA3D8C">
              <w:rPr>
                <w:rFonts w:ascii="Arial" w:hAnsi="Arial" w:cs="Arial"/>
                <w:b w:val="0"/>
              </w:rPr>
              <w:t>Einrichtung</w:t>
            </w:r>
            <w:r w:rsidR="00AA3D8C">
              <w:rPr>
                <w:rFonts w:ascii="Arial" w:hAnsi="Arial" w:cs="Arial"/>
                <w:b w:val="0"/>
              </w:rPr>
              <w:t>:</w:t>
            </w:r>
          </w:p>
        </w:tc>
        <w:tc>
          <w:tcPr>
            <w:tcW w:w="7167" w:type="dxa"/>
          </w:tcPr>
          <w:p w:rsidR="00AA3D8C" w:rsidRPr="00D67805" w:rsidRDefault="00D67805" w:rsidP="00BB0E21">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67805">
              <w:rPr>
                <w:rFonts w:ascii="Arial" w:hAnsi="Arial" w:cs="Arial"/>
                <w:b w:val="0"/>
              </w:rPr>
              <w:t>Bundesstiftung zur Aufarbeitung der SED-Diktatur</w:t>
            </w:r>
          </w:p>
        </w:tc>
      </w:tr>
      <w:tr w:rsidR="00AA3D8C" w:rsidTr="00AA3D8C">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093" w:type="dxa"/>
          </w:tcPr>
          <w:p w:rsidR="00BB0E21" w:rsidRPr="00BB0E21" w:rsidRDefault="00BB0E21" w:rsidP="00BB0E21">
            <w:pPr>
              <w:rPr>
                <w:rFonts w:ascii="Arial" w:hAnsi="Arial" w:cs="Arial"/>
                <w:b w:val="0"/>
              </w:rPr>
            </w:pPr>
            <w:r>
              <w:rPr>
                <w:rFonts w:ascii="Arial" w:hAnsi="Arial" w:cs="Arial"/>
                <w:b w:val="0"/>
              </w:rPr>
              <w:t>Link zur Website</w:t>
            </w:r>
            <w:r w:rsidR="00AA3D8C">
              <w:rPr>
                <w:rFonts w:ascii="Arial" w:hAnsi="Arial" w:cs="Arial"/>
                <w:b w:val="0"/>
              </w:rPr>
              <w:t>:</w:t>
            </w:r>
          </w:p>
        </w:tc>
        <w:tc>
          <w:tcPr>
            <w:tcW w:w="7167" w:type="dxa"/>
          </w:tcPr>
          <w:p w:rsidR="00BB0E21" w:rsidRPr="00D67805" w:rsidRDefault="00CF3FE6" w:rsidP="00D67805">
            <w:pPr>
              <w:tabs>
                <w:tab w:val="left" w:pos="1536"/>
              </w:tabs>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 w:history="1">
              <w:r w:rsidR="00D67805" w:rsidRPr="00D67805">
                <w:rPr>
                  <w:rStyle w:val="Hyperlink"/>
                  <w:rFonts w:ascii="Arial" w:hAnsi="Arial" w:cs="Arial"/>
                </w:rPr>
                <w:t>www.bundesstiftung-aufarbeitung.de</w:t>
              </w:r>
            </w:hyperlink>
            <w:r w:rsidR="00D67805" w:rsidRPr="00D67805">
              <w:rPr>
                <w:rFonts w:ascii="Arial" w:hAnsi="Arial" w:cs="Arial"/>
              </w:rPr>
              <w:t xml:space="preserve">  </w:t>
            </w:r>
          </w:p>
        </w:tc>
      </w:tr>
      <w:tr w:rsidR="00BB0E21" w:rsidTr="00AA3D8C">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93" w:type="dxa"/>
          </w:tcPr>
          <w:p w:rsidR="00BB0E21" w:rsidRPr="00BB0E21" w:rsidRDefault="00BB0E21" w:rsidP="00BB0E21">
            <w:pPr>
              <w:rPr>
                <w:rFonts w:ascii="Arial" w:hAnsi="Arial" w:cs="Arial"/>
                <w:b w:val="0"/>
              </w:rPr>
            </w:pPr>
            <w:r w:rsidRPr="00BB0E21">
              <w:rPr>
                <w:rFonts w:ascii="Arial" w:hAnsi="Arial" w:cs="Arial"/>
                <w:b w:val="0"/>
              </w:rPr>
              <w:t>Format</w:t>
            </w:r>
            <w:r w:rsidR="00AA3D8C">
              <w:rPr>
                <w:rFonts w:ascii="Arial" w:hAnsi="Arial" w:cs="Arial"/>
                <w:b w:val="0"/>
              </w:rPr>
              <w:t>:</w:t>
            </w:r>
          </w:p>
        </w:tc>
        <w:tc>
          <w:tcPr>
            <w:tcW w:w="7167" w:type="dxa"/>
          </w:tcPr>
          <w:p w:rsidR="00BB0E21" w:rsidRPr="00D67805" w:rsidRDefault="00D67805" w:rsidP="00BB0E2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67805">
              <w:rPr>
                <w:rFonts w:ascii="Arial" w:hAnsi="Arial" w:cs="Arial"/>
              </w:rPr>
              <w:t>Videoreihe auf YouTube</w:t>
            </w:r>
            <w:r w:rsidR="00341FF7">
              <w:rPr>
                <w:rFonts w:ascii="Arial" w:hAnsi="Arial" w:cs="Arial"/>
              </w:rPr>
              <w:t>, „</w:t>
            </w:r>
            <w:proofErr w:type="spellStart"/>
            <w:r w:rsidR="00341FF7">
              <w:rPr>
                <w:rFonts w:ascii="Arial" w:hAnsi="Arial" w:cs="Arial"/>
              </w:rPr>
              <w:t>MitBeStimmen</w:t>
            </w:r>
            <w:proofErr w:type="spellEnd"/>
            <w:r w:rsidR="00341FF7">
              <w:rPr>
                <w:rFonts w:ascii="Arial" w:hAnsi="Arial" w:cs="Arial"/>
              </w:rPr>
              <w:t xml:space="preserve"> in Demokratie &amp; Diktatur“</w:t>
            </w:r>
          </w:p>
        </w:tc>
      </w:tr>
      <w:tr w:rsidR="00BB0E21" w:rsidTr="00AA3D8C">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2093" w:type="dxa"/>
          </w:tcPr>
          <w:p w:rsidR="00BB0E21" w:rsidRPr="00BB0E21" w:rsidRDefault="00BB0E21" w:rsidP="00BB0E21">
            <w:pPr>
              <w:rPr>
                <w:rFonts w:ascii="Arial" w:hAnsi="Arial" w:cs="Arial"/>
                <w:b w:val="0"/>
              </w:rPr>
            </w:pPr>
            <w:r w:rsidRPr="00BB0E21">
              <w:rPr>
                <w:rFonts w:ascii="Arial" w:hAnsi="Arial" w:cs="Arial"/>
                <w:b w:val="0"/>
              </w:rPr>
              <w:t>Kurzbeschreibung</w:t>
            </w:r>
            <w:r w:rsidR="00AA3D8C">
              <w:rPr>
                <w:rFonts w:ascii="Arial" w:hAnsi="Arial" w:cs="Arial"/>
                <w:b w:val="0"/>
              </w:rPr>
              <w:t>:</w:t>
            </w:r>
          </w:p>
        </w:tc>
        <w:tc>
          <w:tcPr>
            <w:tcW w:w="7167" w:type="dxa"/>
          </w:tcPr>
          <w:p w:rsidR="00D67805" w:rsidRPr="004864D8" w:rsidRDefault="00D67805" w:rsidP="00D67805">
            <w:pPr>
              <w:cnfStyle w:val="000000100000" w:firstRow="0" w:lastRow="0" w:firstColumn="0" w:lastColumn="0" w:oddVBand="0" w:evenVBand="0" w:oddHBand="1" w:evenHBand="0" w:firstRowFirstColumn="0" w:firstRowLastColumn="0" w:lastRowFirstColumn="0" w:lastRowLastColumn="0"/>
            </w:pPr>
            <w:r w:rsidRPr="004864D8">
              <w:t xml:space="preserve">Bringt wählen gehen etwas? Brauchen wir Parteien? Schafft Protest Veränderung? </w:t>
            </w:r>
          </w:p>
          <w:p w:rsidR="00D67805" w:rsidRDefault="00D67805" w:rsidP="00D67805">
            <w:pPr>
              <w:cnfStyle w:val="000000100000" w:firstRow="0" w:lastRow="0" w:firstColumn="0" w:lastColumn="0" w:oddVBand="0" w:evenVBand="0" w:oddHBand="1" w:evenHBand="0" w:firstRowFirstColumn="0" w:firstRowLastColumn="0" w:lastRowFirstColumn="0" w:lastRowLastColumn="0"/>
            </w:pPr>
            <w:r w:rsidRPr="004864D8">
              <w:t>Im Superwahljahr 2021 begegnet uns das Thema „Wahlen“ überall</w:t>
            </w:r>
            <w:r>
              <w:t>. Wahlen</w:t>
            </w:r>
            <w:r w:rsidRPr="00290755">
              <w:t xml:space="preserve"> gelten als Herzstück einer jeden Demokratie. Aber </w:t>
            </w:r>
            <w:r>
              <w:t>sie</w:t>
            </w:r>
            <w:r w:rsidRPr="00290755">
              <w:t xml:space="preserve"> sind bei weitem nicht die einzige Möglichkeit für Bürgerinnen und Bürger, sich an Politik und Gesellschaft zu beteiligen</w:t>
            </w:r>
            <w:r>
              <w:t>. Das zeigt die Videoreihe „</w:t>
            </w:r>
            <w:proofErr w:type="spellStart"/>
            <w:r>
              <w:t>MitBeStimmen</w:t>
            </w:r>
            <w:proofErr w:type="spellEnd"/>
            <w:r>
              <w:t xml:space="preserve"> in Demokratie &amp; Diktatur“, die auf Beteiligungsformen und gesellschaftliche Gestaltungsspielräume eines jeden Einzelnen schaut. Ob durch Wahlen, Parteien- oder Vereinsarbeit – die Möglichkeiten, sich einzubringen sind vielfältig. Dabei ist demokratische Teilhabe keine Selbstverständlichkeit, wie ein Blick in die DDR-Geschichte verdeutlicht. </w:t>
            </w:r>
          </w:p>
          <w:p w:rsidR="00D67805" w:rsidRDefault="00D67805" w:rsidP="00D67805">
            <w:pPr>
              <w:cnfStyle w:val="000000100000" w:firstRow="0" w:lastRow="0" w:firstColumn="0" w:lastColumn="0" w:oddVBand="0" w:evenVBand="0" w:oddHBand="1" w:evenHBand="0" w:firstRowFirstColumn="0" w:firstRowLastColumn="0" w:lastRowFirstColumn="0" w:lastRowLastColumn="0"/>
            </w:pPr>
            <w:r>
              <w:t xml:space="preserve">In zehn thematischen Schwerpunkten erklärt der </w:t>
            </w:r>
            <w:proofErr w:type="spellStart"/>
            <w:r w:rsidR="009547CF">
              <w:t>Yout</w:t>
            </w:r>
            <w:r>
              <w:t>uber</w:t>
            </w:r>
            <w:proofErr w:type="spellEnd"/>
            <w:r>
              <w:t xml:space="preserve"> und Geschichtsvermittler Mirko Drotschmann, auch bekannt als MrWissen2Go, konkrete Mitgestaltungsmöglichkeiten in Schulen, Vereinen, Bürgerräten, Parteien, auf der Straße und im Netz. Immer wieder werden Vergleiche zur DDR sowie zur Transformationszeit nach 1989/90 gezogen und die Unterschiede zu heute verdeutlicht. </w:t>
            </w:r>
          </w:p>
          <w:p w:rsidR="00BB0E21" w:rsidRPr="00D67805" w:rsidRDefault="00D67805" w:rsidP="00D67805">
            <w:pPr>
              <w:cnfStyle w:val="000000100000" w:firstRow="0" w:lastRow="0" w:firstColumn="0" w:lastColumn="0" w:oddVBand="0" w:evenVBand="0" w:oddHBand="1" w:evenHBand="0" w:firstRowFirstColumn="0" w:firstRowLastColumn="0" w:lastRowFirstColumn="0" w:lastRowLastColumn="0"/>
            </w:pPr>
            <w:r>
              <w:t>Die kurzweiligen und zugleich fundiert recherchierten Videos lassen sich</w:t>
            </w:r>
            <w:r w:rsidR="009547CF">
              <w:t xml:space="preserve"> sowohl</w:t>
            </w:r>
            <w:r>
              <w:t xml:space="preserve"> </w:t>
            </w:r>
            <w:r w:rsidR="009547CF">
              <w:t>in der schulischen als auch in der</w:t>
            </w:r>
            <w:r>
              <w:t xml:space="preserve"> außerschulischen Bildung einsetzen und leisten einen Beitrag zur Demokratieerziehung. </w:t>
            </w:r>
            <w:r w:rsidR="009547CF">
              <w:t>Die Videoreihe ist</w:t>
            </w:r>
            <w:r>
              <w:t xml:space="preserve"> auf YouT</w:t>
            </w:r>
            <w:r w:rsidR="009547CF">
              <w:t xml:space="preserve">ube frei verfügbar und nutzt so ein Medium, das insbesondere für junge Menschen schon längst zum Alltag gehört. </w:t>
            </w:r>
          </w:p>
          <w:p w:rsidR="00BB0E21" w:rsidRPr="00D67805" w:rsidRDefault="00BB0E21" w:rsidP="00BB0E21">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BB0E21" w:rsidRPr="00D67805" w:rsidRDefault="00BB0E21" w:rsidP="00BB0E2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A3D8C" w:rsidTr="00AA3D8C">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093" w:type="dxa"/>
          </w:tcPr>
          <w:p w:rsidR="00AA3D8C" w:rsidRPr="00BB0E21" w:rsidRDefault="00AA3D8C" w:rsidP="00BB0E21">
            <w:pPr>
              <w:rPr>
                <w:rFonts w:ascii="Arial" w:hAnsi="Arial" w:cs="Arial"/>
                <w:b w:val="0"/>
              </w:rPr>
            </w:pPr>
            <w:r>
              <w:rPr>
                <w:rFonts w:ascii="Arial" w:hAnsi="Arial" w:cs="Arial"/>
                <w:b w:val="0"/>
              </w:rPr>
              <w:t>Rückfragen an:</w:t>
            </w:r>
          </w:p>
        </w:tc>
        <w:tc>
          <w:tcPr>
            <w:tcW w:w="7167" w:type="dxa"/>
          </w:tcPr>
          <w:p w:rsidR="00AA3D8C" w:rsidRDefault="009547CF" w:rsidP="00BB0E21">
            <w:pPr>
              <w:cnfStyle w:val="000000010000" w:firstRow="0" w:lastRow="0" w:firstColumn="0" w:lastColumn="0" w:oddVBand="0" w:evenVBand="0" w:oddHBand="0" w:evenHBand="1" w:firstRowFirstColumn="0" w:firstRowLastColumn="0" w:lastRowFirstColumn="0" w:lastRowLastColumn="0"/>
            </w:pPr>
            <w:r>
              <w:t xml:space="preserve">Katharina Hochmuth,  </w:t>
            </w:r>
            <w:hyperlink r:id="rId7" w:history="1">
              <w:r w:rsidRPr="00F77F18">
                <w:rPr>
                  <w:rStyle w:val="Hyperlink"/>
                </w:rPr>
                <w:t>K.Hochmuth@Bundesstiftung-Aufarbeitung.de</w:t>
              </w:r>
            </w:hyperlink>
            <w:r>
              <w:t xml:space="preserve"> </w:t>
            </w:r>
          </w:p>
        </w:tc>
      </w:tr>
    </w:tbl>
    <w:p w:rsidR="00CF3FE6" w:rsidRDefault="00CF3FE6"/>
    <w:p w:rsidR="00AA3D8C" w:rsidRPr="00AA3D8C" w:rsidRDefault="00AA3D8C">
      <w:pPr>
        <w:rPr>
          <w:rFonts w:ascii="Arial" w:hAnsi="Arial" w:cs="Arial"/>
        </w:rPr>
      </w:pPr>
      <w:r w:rsidRPr="00AA3D8C">
        <w:rPr>
          <w:rFonts w:ascii="Arial" w:hAnsi="Arial" w:cs="Arial"/>
        </w:rPr>
        <w:t>Das vorgestellte Bildungsangebot wird im Rahmen des Netzwerks für Kulturelle Bildung und Integration 2.0 anderen Teilnehmenden</w:t>
      </w:r>
      <w:r w:rsidR="00E07E74">
        <w:rPr>
          <w:rFonts w:ascii="Arial" w:hAnsi="Arial" w:cs="Arial"/>
        </w:rPr>
        <w:t xml:space="preserve"> auf der Homepage von</w:t>
      </w:r>
      <w:r>
        <w:rPr>
          <w:rFonts w:ascii="Arial" w:hAnsi="Arial" w:cs="Arial"/>
        </w:rPr>
        <w:t xml:space="preserve"> </w:t>
      </w:r>
      <w:proofErr w:type="spellStart"/>
      <w:proofErr w:type="gramStart"/>
      <w:r>
        <w:rPr>
          <w:rFonts w:ascii="Arial" w:hAnsi="Arial" w:cs="Arial"/>
        </w:rPr>
        <w:t>lab.Bode</w:t>
      </w:r>
      <w:proofErr w:type="spellEnd"/>
      <w:proofErr w:type="gramEnd"/>
      <w:r>
        <w:rPr>
          <w:rFonts w:ascii="Arial" w:hAnsi="Arial" w:cs="Arial"/>
        </w:rPr>
        <w:t xml:space="preserve"> -</w:t>
      </w:r>
      <w:r w:rsidRPr="00AA3D8C">
        <w:rPr>
          <w:rFonts w:ascii="Arial" w:hAnsi="Arial" w:cs="Arial"/>
        </w:rPr>
        <w:t xml:space="preserve"> Initiative zur Stärkung der </w:t>
      </w:r>
      <w:r>
        <w:rPr>
          <w:rFonts w:ascii="Arial" w:hAnsi="Arial" w:cs="Arial"/>
        </w:rPr>
        <w:t xml:space="preserve">Vermittlungsarbeit in </w:t>
      </w:r>
      <w:r w:rsidRPr="00AA3D8C">
        <w:rPr>
          <w:rFonts w:ascii="Arial" w:hAnsi="Arial" w:cs="Arial"/>
        </w:rPr>
        <w:t>Museen zur Verfügung gestellt.</w:t>
      </w:r>
      <w:bookmarkStart w:id="0" w:name="_GoBack"/>
      <w:bookmarkEnd w:id="0"/>
    </w:p>
    <w:sectPr w:rsidR="00AA3D8C" w:rsidRPr="00AA3D8C" w:rsidSect="0002226D">
      <w:pgSz w:w="11906" w:h="16838"/>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8E"/>
    <w:rsid w:val="0002226D"/>
    <w:rsid w:val="00341FF7"/>
    <w:rsid w:val="00625A22"/>
    <w:rsid w:val="009547CF"/>
    <w:rsid w:val="00AA3D8C"/>
    <w:rsid w:val="00B1755A"/>
    <w:rsid w:val="00B2748E"/>
    <w:rsid w:val="00BB0E21"/>
    <w:rsid w:val="00CA4F28"/>
    <w:rsid w:val="00CD0C19"/>
    <w:rsid w:val="00CF3FE6"/>
    <w:rsid w:val="00D01B3C"/>
    <w:rsid w:val="00D10B95"/>
    <w:rsid w:val="00D66FF3"/>
    <w:rsid w:val="00D67805"/>
    <w:rsid w:val="00E07E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C9DA"/>
  <w15:docId w15:val="{5C857AD3-EEEA-4AAA-AD48-3B349A20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27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3">
    <w:name w:val="Light Shading Accent 3"/>
    <w:basedOn w:val="NormaleTabelle"/>
    <w:uiPriority w:val="60"/>
    <w:rsid w:val="00B2748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Raster-Akzent3">
    <w:name w:val="Light Grid Accent 3"/>
    <w:basedOn w:val="NormaleTabelle"/>
    <w:uiPriority w:val="62"/>
    <w:rsid w:val="00B274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rechblasentext">
    <w:name w:val="Balloon Text"/>
    <w:basedOn w:val="Standard"/>
    <w:link w:val="SprechblasentextZchn"/>
    <w:uiPriority w:val="99"/>
    <w:semiHidden/>
    <w:unhideWhenUsed/>
    <w:rsid w:val="000222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226D"/>
    <w:rPr>
      <w:rFonts w:ascii="Tahoma" w:hAnsi="Tahoma" w:cs="Tahoma"/>
      <w:sz w:val="16"/>
      <w:szCs w:val="16"/>
    </w:rPr>
  </w:style>
  <w:style w:type="character" w:styleId="Hyperlink">
    <w:name w:val="Hyperlink"/>
    <w:basedOn w:val="Absatz-Standardschriftart"/>
    <w:uiPriority w:val="99"/>
    <w:unhideWhenUsed/>
    <w:rsid w:val="00D67805"/>
    <w:rPr>
      <w:color w:val="0000FF" w:themeColor="hyperlink"/>
      <w:u w:val="single"/>
    </w:rPr>
  </w:style>
  <w:style w:type="character" w:styleId="BesuchterLink">
    <w:name w:val="FollowedHyperlink"/>
    <w:basedOn w:val="Absatz-Standardschriftart"/>
    <w:uiPriority w:val="99"/>
    <w:semiHidden/>
    <w:unhideWhenUsed/>
    <w:rsid w:val="00D678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Hochmuth@Bundesstiftung-Aufarbeitun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ndesstiftung-aufarbeitung.de" TargetMode="External"/><Relationship Id="rId5" Type="http://schemas.openxmlformats.org/officeDocument/2006/relationships/image" Target="media/image2.jpeg"/><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SMB SPK</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Sollmann, Philine</dc:creator>
  <cp:lastModifiedBy>Wittmann, Nicole</cp:lastModifiedBy>
  <cp:revision>4</cp:revision>
  <dcterms:created xsi:type="dcterms:W3CDTF">2021-07-08T14:42:00Z</dcterms:created>
  <dcterms:modified xsi:type="dcterms:W3CDTF">2021-12-10T08:54:00Z</dcterms:modified>
</cp:coreProperties>
</file>